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3AAF" w14:textId="31F3A681" w:rsidR="00593D73" w:rsidRPr="00A26380" w:rsidRDefault="00095CD4" w:rsidP="00151C2C">
      <w:pPr>
        <w:pStyle w:val="Heading1"/>
        <w:ind w:left="2160" w:firstLine="720"/>
        <w:rPr>
          <w:color w:val="000000" w:themeColor="text1"/>
        </w:rPr>
      </w:pPr>
      <w:r w:rsidRPr="00A26380">
        <w:rPr>
          <w:color w:val="000000" w:themeColor="text1"/>
        </w:rPr>
        <w:t>[</w:t>
      </w:r>
      <w:r w:rsidR="00054BD9" w:rsidRPr="00A26380">
        <w:rPr>
          <w:color w:val="000000" w:themeColor="text1"/>
        </w:rPr>
        <w:t xml:space="preserve">Insert </w:t>
      </w:r>
      <w:r w:rsidRPr="00A26380">
        <w:rPr>
          <w:color w:val="000000" w:themeColor="text1"/>
        </w:rPr>
        <w:t>Facility Name]</w:t>
      </w:r>
    </w:p>
    <w:p w14:paraId="658BC753" w14:textId="77777777" w:rsidR="00151C2C" w:rsidRDefault="00151C2C">
      <w:pPr>
        <w:pStyle w:val="Heading2"/>
        <w:rPr>
          <w:color w:val="auto"/>
        </w:rPr>
      </w:pPr>
    </w:p>
    <w:p w14:paraId="66541766" w14:textId="356B042B" w:rsidR="00593D73" w:rsidRPr="00A26380" w:rsidRDefault="00095CD4">
      <w:pPr>
        <w:pStyle w:val="Heading2"/>
        <w:rPr>
          <w:color w:val="auto"/>
        </w:rPr>
      </w:pPr>
      <w:r w:rsidRPr="00A26380">
        <w:rPr>
          <w:color w:val="auto"/>
        </w:rPr>
        <w:t>Medical Records Retention and Destruction Policy</w:t>
      </w:r>
      <w:r w:rsidR="0064457B" w:rsidRPr="00A26380">
        <w:rPr>
          <w:rStyle w:val="FootnoteReference"/>
          <w:color w:val="auto"/>
        </w:rPr>
        <w:footnoteReference w:id="1"/>
      </w:r>
    </w:p>
    <w:p w14:paraId="43129D5D" w14:textId="77777777" w:rsidR="00593D73" w:rsidRDefault="00095CD4">
      <w:r>
        <w:t>Effective Date: [Insert Date]</w:t>
      </w:r>
    </w:p>
    <w:p w14:paraId="3C2BD58C" w14:textId="77777777" w:rsidR="00593D73" w:rsidRDefault="00095CD4">
      <w:r>
        <w:t>Review Date: [Insert Date]</w:t>
      </w:r>
    </w:p>
    <w:p w14:paraId="70A74199" w14:textId="5FF0FC6C" w:rsidR="00151C2C" w:rsidRPr="00B502C8" w:rsidRDefault="00054BD9" w:rsidP="00B502C8">
      <w:r>
        <w:t>Approved by: [Insert Title or Committee Name]</w:t>
      </w:r>
    </w:p>
    <w:p w14:paraId="78AC30C0" w14:textId="2401B5C6" w:rsidR="00593D73" w:rsidRPr="00A26380" w:rsidRDefault="00095CD4">
      <w:pPr>
        <w:pStyle w:val="Heading3"/>
        <w:rPr>
          <w:color w:val="000000" w:themeColor="text1"/>
          <w:sz w:val="28"/>
          <w:szCs w:val="28"/>
        </w:rPr>
      </w:pPr>
      <w:r w:rsidRPr="00A26380">
        <w:rPr>
          <w:color w:val="000000" w:themeColor="text1"/>
          <w:sz w:val="28"/>
          <w:szCs w:val="28"/>
        </w:rPr>
        <w:t>Purpose</w:t>
      </w:r>
    </w:p>
    <w:p w14:paraId="00D72E3D" w14:textId="35B12F3A" w:rsidR="00593D73" w:rsidRDefault="00095CD4">
      <w:r>
        <w:t>This policy establishes guidelines for the retention, storage, and destruction of medical records to ensure compliance</w:t>
      </w:r>
      <w:r w:rsidR="00A26380">
        <w:t xml:space="preserve"> with</w:t>
      </w:r>
      <w:r>
        <w:t xml:space="preserve"> state</w:t>
      </w:r>
      <w:r w:rsidR="00A26380">
        <w:t xml:space="preserve"> and federal</w:t>
      </w:r>
      <w:r>
        <w:t xml:space="preserve"> laws, protect patient confidentiality, and support the operational needs of [Facility Name].</w:t>
      </w:r>
    </w:p>
    <w:p w14:paraId="7186008F" w14:textId="3CD07412" w:rsidR="00151C2C" w:rsidRPr="00151C2C" w:rsidRDefault="00095CD4" w:rsidP="00151C2C">
      <w:pPr>
        <w:pStyle w:val="Heading3"/>
        <w:rPr>
          <w:color w:val="000000" w:themeColor="text1"/>
          <w:sz w:val="28"/>
          <w:szCs w:val="28"/>
        </w:rPr>
      </w:pPr>
      <w:r w:rsidRPr="00A26380">
        <w:rPr>
          <w:color w:val="000000" w:themeColor="text1"/>
          <w:sz w:val="28"/>
          <w:szCs w:val="28"/>
        </w:rPr>
        <w:t>Scope</w:t>
      </w:r>
    </w:p>
    <w:p w14:paraId="08653C44" w14:textId="5B8C6E29" w:rsidR="00151C2C" w:rsidRDefault="00095CD4">
      <w:r>
        <w:t xml:space="preserve">This policy applies to all medical records created, received, or maintained by [Facility Name], including paper </w:t>
      </w:r>
      <w:r w:rsidR="00054BD9">
        <w:t xml:space="preserve">files, </w:t>
      </w:r>
      <w:r>
        <w:t xml:space="preserve">electronic </w:t>
      </w:r>
      <w:r w:rsidR="00054BD9">
        <w:t xml:space="preserve">health records (EHR), imaging, and any other format that contains protected health information (PHI). </w:t>
      </w:r>
    </w:p>
    <w:p w14:paraId="11673366" w14:textId="5F1F7BA2" w:rsidR="00137B4B" w:rsidRPr="00137B4B" w:rsidRDefault="00137B4B" w:rsidP="00137B4B">
      <w:pPr>
        <w:pStyle w:val="Heading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Record Retention Schedule</w:t>
      </w:r>
    </w:p>
    <w:p w14:paraId="17E306D9" w14:textId="77777777" w:rsidR="00151C2C" w:rsidRDefault="00151C2C" w:rsidP="00151C2C">
      <w:r>
        <w:t xml:space="preserve">Medical records shall be retained in accordance with Kansas law and applicable federal regulations. </w:t>
      </w:r>
    </w:p>
    <w:p w14:paraId="40BF6E91" w14:textId="5B5D2227" w:rsidR="00137B4B" w:rsidRPr="00137B4B" w:rsidRDefault="00137B4B" w:rsidP="00137B4B">
      <w:r>
        <w:t xml:space="preserve">The record retention schedule detailed </w:t>
      </w:r>
      <w:r w:rsidR="00151C2C">
        <w:t xml:space="preserve">in </w:t>
      </w:r>
      <w:r w:rsidR="001009A7">
        <w:t xml:space="preserve">(e.g., </w:t>
      </w:r>
      <w:r w:rsidR="00151C2C">
        <w:t>Appendix</w:t>
      </w:r>
      <w:r>
        <w:t xml:space="preserve"> </w:t>
      </w:r>
      <w:r w:rsidR="00151C2C">
        <w:t>A</w:t>
      </w:r>
      <w:r w:rsidR="001009A7">
        <w:t>)</w:t>
      </w:r>
      <w:r>
        <w:t xml:space="preserve"> outlines various record retention categories and their corresponding retention periods. These categories include but are not limited to: </w:t>
      </w:r>
    </w:p>
    <w:p w14:paraId="170075CE" w14:textId="77777777" w:rsidR="00593D73" w:rsidRDefault="00095CD4">
      <w:r>
        <w:t>- Adult patient records: Retain for at least 10 years from the date of the last treatment or discharge.</w:t>
      </w:r>
    </w:p>
    <w:p w14:paraId="507B1A63" w14:textId="0D9F03D2" w:rsidR="00593D73" w:rsidRDefault="00095CD4">
      <w:r>
        <w:t>- Minor patient records: Retain for 10 years from the date of last treatment or 1 year beyond the age of majority (age 18), whichever is longer.</w:t>
      </w:r>
    </w:p>
    <w:p w14:paraId="79045671" w14:textId="10839B6E" w:rsidR="003F01FC" w:rsidRDefault="00AF0D74">
      <w:r>
        <w:t>[</w:t>
      </w:r>
      <w:r w:rsidR="00054BD9">
        <w:t>See</w:t>
      </w:r>
      <w:r w:rsidR="00095CD4">
        <w:t xml:space="preserve"> K.A.R. 100-24-</w:t>
      </w:r>
      <w:r w:rsidR="00C308D7">
        <w:t>2</w:t>
      </w:r>
      <w:r w:rsidR="00095CD4">
        <w:t xml:space="preserve"> and K.A.R. 28-34-9a</w:t>
      </w:r>
      <w:r>
        <w:t>]</w:t>
      </w:r>
    </w:p>
    <w:p w14:paraId="5F2E0E3E" w14:textId="381B2B83" w:rsidR="00137B4B" w:rsidRDefault="00137B4B"/>
    <w:p w14:paraId="123F5B02" w14:textId="1A323AF7" w:rsidR="00593D73" w:rsidRPr="00A26380" w:rsidRDefault="00095CD4">
      <w:pPr>
        <w:pStyle w:val="Heading3"/>
        <w:rPr>
          <w:color w:val="000000" w:themeColor="text1"/>
          <w:sz w:val="28"/>
          <w:szCs w:val="28"/>
        </w:rPr>
      </w:pPr>
      <w:r w:rsidRPr="00A26380">
        <w:rPr>
          <w:color w:val="000000" w:themeColor="text1"/>
          <w:sz w:val="28"/>
          <w:szCs w:val="28"/>
        </w:rPr>
        <w:lastRenderedPageBreak/>
        <w:t>Storage and Security</w:t>
      </w:r>
    </w:p>
    <w:p w14:paraId="23931E57" w14:textId="77777777" w:rsidR="00593D73" w:rsidRDefault="00095CD4">
      <w:r>
        <w:t>All medical records must be stored securely to protect against unauthorized access, loss, or damage. This includes:</w:t>
      </w:r>
    </w:p>
    <w:p w14:paraId="5DFFB570" w14:textId="77777777" w:rsidR="00593D73" w:rsidRDefault="00095CD4">
      <w:r>
        <w:t>- Locked file cabinets for paper records.</w:t>
      </w:r>
    </w:p>
    <w:p w14:paraId="35E06E9E" w14:textId="77777777" w:rsidR="00593D73" w:rsidRDefault="00095CD4">
      <w:r>
        <w:t>- Password-protected systems and encrypted storage for electronic records.</w:t>
      </w:r>
    </w:p>
    <w:p w14:paraId="7E007092" w14:textId="77777777" w:rsidR="00593D73" w:rsidRPr="000D0C24" w:rsidRDefault="00095CD4">
      <w:pPr>
        <w:rPr>
          <w:sz w:val="28"/>
          <w:szCs w:val="28"/>
        </w:rPr>
      </w:pPr>
      <w:r>
        <w:t>- Access limited to authorized personnel only.</w:t>
      </w:r>
    </w:p>
    <w:p w14:paraId="71EB94AF" w14:textId="143C51A6" w:rsidR="00593D73" w:rsidRPr="00A26380" w:rsidRDefault="00095CD4">
      <w:pPr>
        <w:pStyle w:val="Heading3"/>
        <w:rPr>
          <w:color w:val="000000" w:themeColor="text1"/>
          <w:sz w:val="28"/>
          <w:szCs w:val="28"/>
        </w:rPr>
      </w:pPr>
      <w:r w:rsidRPr="00A26380">
        <w:rPr>
          <w:color w:val="000000" w:themeColor="text1"/>
          <w:sz w:val="28"/>
          <w:szCs w:val="28"/>
        </w:rPr>
        <w:t>Destruction of Records</w:t>
      </w:r>
    </w:p>
    <w:p w14:paraId="75B40351" w14:textId="77777777" w:rsidR="00593D73" w:rsidRDefault="00095CD4">
      <w:r>
        <w:t>When the retention period has expired, records shall be destroyed in a manner that protects patient confidentiality:</w:t>
      </w:r>
    </w:p>
    <w:p w14:paraId="15F04379" w14:textId="77777777" w:rsidR="00593D73" w:rsidRDefault="00095CD4">
      <w:r>
        <w:t>- Paper records: Shredded or incinerated.</w:t>
      </w:r>
    </w:p>
    <w:p w14:paraId="3D5934FA" w14:textId="77777777" w:rsidR="00593D73" w:rsidRDefault="00095CD4">
      <w:r>
        <w:t>- Electronic records: Permanently deleted using secure data destruction methods.</w:t>
      </w:r>
    </w:p>
    <w:p w14:paraId="22522141" w14:textId="5EDC6185" w:rsidR="00593D73" w:rsidRDefault="009C14C0">
      <w:r>
        <w:t>- [</w:t>
      </w:r>
      <w:r w:rsidR="000D0C24">
        <w:t xml:space="preserve">For </w:t>
      </w:r>
      <w:proofErr w:type="gramStart"/>
      <w:r>
        <w:t>H</w:t>
      </w:r>
      <w:r w:rsidR="000D0C24">
        <w:t>ospitals</w:t>
      </w:r>
      <w:r>
        <w:t xml:space="preserve">  Only</w:t>
      </w:r>
      <w:proofErr w:type="gramEnd"/>
      <w:r>
        <w:t>]---</w:t>
      </w:r>
      <w:proofErr w:type="gramStart"/>
      <w:r w:rsidR="00AF0D74">
        <w:t>a</w:t>
      </w:r>
      <w:r w:rsidR="00095CD4">
        <w:t xml:space="preserve"> log of</w:t>
      </w:r>
      <w:proofErr w:type="gramEnd"/>
      <w:r w:rsidR="00095CD4">
        <w:t xml:space="preserve"> destroyed records shall be maintained, including:</w:t>
      </w:r>
    </w:p>
    <w:p w14:paraId="43D28A90" w14:textId="77777777" w:rsidR="00593D73" w:rsidRDefault="00095CD4">
      <w:r>
        <w:t>- Patient name or record number</w:t>
      </w:r>
    </w:p>
    <w:p w14:paraId="7F1A88E1" w14:textId="77777777" w:rsidR="00593D73" w:rsidRDefault="00095CD4">
      <w:r>
        <w:t>- Date of destruction</w:t>
      </w:r>
    </w:p>
    <w:p w14:paraId="38022663" w14:textId="77777777" w:rsidR="00593D73" w:rsidRDefault="00095CD4">
      <w:r>
        <w:t>- Method of destruction</w:t>
      </w:r>
    </w:p>
    <w:p w14:paraId="54FD5786" w14:textId="0C372B7E" w:rsidR="00054BD9" w:rsidRDefault="00095CD4">
      <w:r>
        <w:t>- Name of person authorizing and performing destruction</w:t>
      </w:r>
    </w:p>
    <w:p w14:paraId="0B44BDDE" w14:textId="25933B1C" w:rsidR="00054BD9" w:rsidRDefault="00054BD9">
      <w:r>
        <w:t>- Certificate of destruction (if a vendor is used)</w:t>
      </w:r>
    </w:p>
    <w:p w14:paraId="2F09C0F4" w14:textId="31B339D7" w:rsidR="00054BD9" w:rsidRDefault="00054BD9">
      <w:r>
        <w:t xml:space="preserve">- Logs will be retained for at least 25 years. </w:t>
      </w:r>
    </w:p>
    <w:p w14:paraId="768E0090" w14:textId="0FF7DBA2" w:rsidR="00593D73" w:rsidRPr="00A26380" w:rsidRDefault="00095CD4">
      <w:pPr>
        <w:pStyle w:val="Heading3"/>
        <w:rPr>
          <w:color w:val="000000" w:themeColor="text1"/>
          <w:sz w:val="28"/>
          <w:szCs w:val="28"/>
        </w:rPr>
      </w:pPr>
      <w:r w:rsidRPr="00A26380">
        <w:rPr>
          <w:color w:val="000000" w:themeColor="text1"/>
          <w:sz w:val="28"/>
          <w:szCs w:val="28"/>
        </w:rPr>
        <w:t>Exceptions</w:t>
      </w:r>
    </w:p>
    <w:p w14:paraId="40B87EA3" w14:textId="43437D1F" w:rsidR="00593D73" w:rsidRDefault="00095CD4">
      <w:r>
        <w:t>Records involved in litigation, audits, or investigations must not be destroyed until the matter is fully resolved, even if the retention period has expired.</w:t>
      </w:r>
      <w:r w:rsidR="00054BD9">
        <w:t xml:space="preserve"> The compliance officer must </w:t>
      </w:r>
      <w:r w:rsidR="009C14C0">
        <w:t>approve of</w:t>
      </w:r>
      <w:r w:rsidR="00054BD9">
        <w:t xml:space="preserve"> any exception. </w:t>
      </w:r>
    </w:p>
    <w:p w14:paraId="3953BA77" w14:textId="39BEEA6B" w:rsidR="00054BD9" w:rsidRPr="00A26380" w:rsidRDefault="00054BD9" w:rsidP="00054BD9">
      <w:pPr>
        <w:pStyle w:val="Heading3"/>
        <w:rPr>
          <w:color w:val="000000" w:themeColor="text1"/>
          <w:sz w:val="28"/>
          <w:szCs w:val="28"/>
        </w:rPr>
      </w:pPr>
      <w:r w:rsidRPr="00A26380">
        <w:rPr>
          <w:color w:val="000000" w:themeColor="text1"/>
          <w:sz w:val="28"/>
          <w:szCs w:val="28"/>
        </w:rPr>
        <w:t>Staff Training</w:t>
      </w:r>
    </w:p>
    <w:p w14:paraId="1A368C6E" w14:textId="3936D851" w:rsidR="00054BD9" w:rsidRDefault="00054BD9">
      <w:r>
        <w:t>Staff involved in record handling will receive annual training on record retention, HIPAA privacy standards and secure destruction practices</w:t>
      </w:r>
      <w:r w:rsidR="00C944B2">
        <w:t>.</w:t>
      </w:r>
    </w:p>
    <w:p w14:paraId="00DF0378" w14:textId="6C59C68C" w:rsidR="00593D73" w:rsidRPr="00A26380" w:rsidRDefault="00095CD4">
      <w:pPr>
        <w:pStyle w:val="Heading3"/>
        <w:rPr>
          <w:color w:val="000000" w:themeColor="text1"/>
          <w:sz w:val="28"/>
          <w:szCs w:val="28"/>
        </w:rPr>
      </w:pPr>
      <w:r w:rsidRPr="00A26380">
        <w:rPr>
          <w:color w:val="000000" w:themeColor="text1"/>
          <w:sz w:val="28"/>
          <w:szCs w:val="28"/>
        </w:rPr>
        <w:t>Policy Review</w:t>
      </w:r>
    </w:p>
    <w:p w14:paraId="0694B451" w14:textId="77777777" w:rsidR="00593D73" w:rsidRDefault="00095CD4">
      <w:r>
        <w:t>This policy shall be reviewed annually and updated as necessary to ensure compliance with legal and regulatory requirements.</w:t>
      </w:r>
    </w:p>
    <w:sectPr w:rsidR="00593D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EDC6" w14:textId="77777777" w:rsidR="0064457B" w:rsidRDefault="0064457B" w:rsidP="0064457B">
      <w:pPr>
        <w:spacing w:after="0" w:line="240" w:lineRule="auto"/>
      </w:pPr>
      <w:r>
        <w:separator/>
      </w:r>
    </w:p>
  </w:endnote>
  <w:endnote w:type="continuationSeparator" w:id="0">
    <w:p w14:paraId="7DD22E0D" w14:textId="77777777" w:rsidR="0064457B" w:rsidRDefault="0064457B" w:rsidP="0064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5A2B" w14:textId="77777777" w:rsidR="0064457B" w:rsidRDefault="0064457B" w:rsidP="0064457B">
      <w:pPr>
        <w:spacing w:after="0" w:line="240" w:lineRule="auto"/>
      </w:pPr>
      <w:r>
        <w:separator/>
      </w:r>
    </w:p>
  </w:footnote>
  <w:footnote w:type="continuationSeparator" w:id="0">
    <w:p w14:paraId="2025AD73" w14:textId="77777777" w:rsidR="0064457B" w:rsidRDefault="0064457B" w:rsidP="0064457B">
      <w:pPr>
        <w:spacing w:after="0" w:line="240" w:lineRule="auto"/>
      </w:pPr>
      <w:r>
        <w:continuationSeparator/>
      </w:r>
    </w:p>
  </w:footnote>
  <w:footnote w:id="1">
    <w:p w14:paraId="074F1783" w14:textId="54A46218" w:rsidR="0064457B" w:rsidRPr="00C944B2" w:rsidRDefault="0064457B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422AD4" w:rsidRPr="00C944B2">
        <w:rPr>
          <w:sz w:val="16"/>
          <w:szCs w:val="16"/>
        </w:rPr>
        <w:t>Template a</w:t>
      </w:r>
      <w:r w:rsidR="00A26380" w:rsidRPr="00C944B2">
        <w:rPr>
          <w:sz w:val="16"/>
          <w:szCs w:val="16"/>
        </w:rPr>
        <w:t xml:space="preserve">dapted from </w:t>
      </w:r>
      <w:r w:rsidRPr="00C944B2">
        <w:rPr>
          <w:sz w:val="16"/>
          <w:szCs w:val="16"/>
        </w:rPr>
        <w:t xml:space="preserve">Powell, Ryan. Free Document Retention Policy Templates. </w:t>
      </w:r>
      <w:proofErr w:type="spellStart"/>
      <w:r w:rsidRPr="00C944B2">
        <w:rPr>
          <w:sz w:val="16"/>
          <w:szCs w:val="16"/>
        </w:rPr>
        <w:t>WordTemplatesOnline</w:t>
      </w:r>
      <w:proofErr w:type="spellEnd"/>
      <w:r w:rsidRPr="00C944B2">
        <w:rPr>
          <w:sz w:val="16"/>
          <w:szCs w:val="16"/>
        </w:rPr>
        <w:t xml:space="preserve">. </w:t>
      </w:r>
      <w:hyperlink r:id="rId1" w:history="1">
        <w:r w:rsidRPr="00C944B2">
          <w:rPr>
            <w:rStyle w:val="Hyperlink"/>
            <w:sz w:val="16"/>
            <w:szCs w:val="16"/>
          </w:rPr>
          <w:t>Document Retention Policy 101: Free Templates - Samples</w:t>
        </w:r>
      </w:hyperlink>
      <w:r w:rsidR="00325773" w:rsidRPr="00C944B2">
        <w:rPr>
          <w:sz w:val="16"/>
          <w:szCs w:val="16"/>
        </w:rPr>
        <w:t xml:space="preserve"> </w:t>
      </w:r>
      <w:r w:rsidR="00030B29" w:rsidRPr="00C944B2">
        <w:rPr>
          <w:sz w:val="16"/>
          <w:szCs w:val="16"/>
        </w:rPr>
        <w:t xml:space="preserve">and Microsoft Copilot. </w:t>
      </w:r>
      <w:r w:rsidR="00325773" w:rsidRPr="00C944B2">
        <w:rPr>
          <w:sz w:val="16"/>
          <w:szCs w:val="16"/>
        </w:rPr>
        <w:t>Accessed July 9,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1324331">
    <w:abstractNumId w:val="8"/>
  </w:num>
  <w:num w:numId="2" w16cid:durableId="1793596611">
    <w:abstractNumId w:val="6"/>
  </w:num>
  <w:num w:numId="3" w16cid:durableId="348869239">
    <w:abstractNumId w:val="5"/>
  </w:num>
  <w:num w:numId="4" w16cid:durableId="315693939">
    <w:abstractNumId w:val="4"/>
  </w:num>
  <w:num w:numId="5" w16cid:durableId="1063257013">
    <w:abstractNumId w:val="7"/>
  </w:num>
  <w:num w:numId="6" w16cid:durableId="1031801863">
    <w:abstractNumId w:val="3"/>
  </w:num>
  <w:num w:numId="7" w16cid:durableId="563873111">
    <w:abstractNumId w:val="2"/>
  </w:num>
  <w:num w:numId="8" w16cid:durableId="88435057">
    <w:abstractNumId w:val="1"/>
  </w:num>
  <w:num w:numId="9" w16cid:durableId="79949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B29"/>
    <w:rsid w:val="00034616"/>
    <w:rsid w:val="00054BD9"/>
    <w:rsid w:val="0006063C"/>
    <w:rsid w:val="00095CD4"/>
    <w:rsid w:val="000D0C24"/>
    <w:rsid w:val="001009A7"/>
    <w:rsid w:val="00137B4B"/>
    <w:rsid w:val="0015074B"/>
    <w:rsid w:val="00151C2C"/>
    <w:rsid w:val="00184D81"/>
    <w:rsid w:val="0029639D"/>
    <w:rsid w:val="0032104F"/>
    <w:rsid w:val="00325773"/>
    <w:rsid w:val="00326F90"/>
    <w:rsid w:val="003F01FC"/>
    <w:rsid w:val="00414E01"/>
    <w:rsid w:val="00422AD4"/>
    <w:rsid w:val="004A419A"/>
    <w:rsid w:val="00593D73"/>
    <w:rsid w:val="0064457B"/>
    <w:rsid w:val="006B05E9"/>
    <w:rsid w:val="00834FDF"/>
    <w:rsid w:val="009A59AC"/>
    <w:rsid w:val="009C14C0"/>
    <w:rsid w:val="00A26380"/>
    <w:rsid w:val="00AA1D8D"/>
    <w:rsid w:val="00AF0D74"/>
    <w:rsid w:val="00B47730"/>
    <w:rsid w:val="00B502C8"/>
    <w:rsid w:val="00C308D7"/>
    <w:rsid w:val="00C944B2"/>
    <w:rsid w:val="00CB0664"/>
    <w:rsid w:val="00F73CD8"/>
    <w:rsid w:val="00F844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8248D"/>
  <w14:defaultImageDpi w14:val="300"/>
  <w15:docId w15:val="{30D0F06D-6416-4B01-908D-707139A8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445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5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5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445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dtemplatesonline.net/document-retention-policy-samp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Jacqueline Grunau</cp:lastModifiedBy>
  <cp:revision>2</cp:revision>
  <dcterms:created xsi:type="dcterms:W3CDTF">2025-08-05T19:14:00Z</dcterms:created>
  <dcterms:modified xsi:type="dcterms:W3CDTF">2025-08-05T19:14:00Z</dcterms:modified>
  <cp:category/>
</cp:coreProperties>
</file>